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75174" w:rsidRDefault="00A75174">
      <w:r>
        <w:t xml:space="preserve">Name ________________________________________________ </w:t>
      </w:r>
      <w:r>
        <w:tab/>
      </w:r>
      <w:r>
        <w:tab/>
        <w:t>Class Period ______________</w:t>
      </w:r>
    </w:p>
    <w:p w:rsidR="00A75174" w:rsidRDefault="00A75174">
      <w:r>
        <w:t>Lesson 27 – Section 2-Section 3</w:t>
      </w:r>
    </w:p>
    <w:p w:rsidR="00A75174" w:rsidRDefault="00A75174"/>
    <w:p w:rsidR="00A75174" w:rsidRPr="00A75174" w:rsidRDefault="00A75174">
      <w:pPr>
        <w:rPr>
          <w:b/>
        </w:rPr>
      </w:pPr>
      <w:r w:rsidRPr="00A75174">
        <w:rPr>
          <w:b/>
        </w:rPr>
        <w:t xml:space="preserve">After </w:t>
      </w:r>
      <w:r>
        <w:rPr>
          <w:b/>
          <w:i/>
          <w:u w:val="single"/>
        </w:rPr>
        <w:t>READING</w:t>
      </w:r>
      <w:r w:rsidRPr="00A75174">
        <w:rPr>
          <w:b/>
        </w:rPr>
        <w:t xml:space="preserve"> Lesson 27 Section 2, answer the questions below.</w:t>
      </w:r>
    </w:p>
    <w:p w:rsidR="00A75174" w:rsidRDefault="00A75174"/>
    <w:p w:rsidR="00A75174" w:rsidRDefault="00A75174" w:rsidP="00A75174">
      <w:pPr>
        <w:pStyle w:val="ListParagraph"/>
        <w:numPr>
          <w:ilvl w:val="0"/>
          <w:numId w:val="1"/>
        </w:numPr>
      </w:pPr>
      <w:r>
        <w:t xml:space="preserve">Define the term “Expansionism” </w:t>
      </w:r>
    </w:p>
    <w:p w:rsidR="00A75174" w:rsidRDefault="00A75174" w:rsidP="00A75174"/>
    <w:p w:rsidR="00A75174" w:rsidRDefault="00A75174" w:rsidP="00A75174"/>
    <w:p w:rsidR="00A75174" w:rsidRDefault="00A75174" w:rsidP="00A75174"/>
    <w:p w:rsidR="00A75174" w:rsidRDefault="00A75174" w:rsidP="00A75174">
      <w:pPr>
        <w:pStyle w:val="ListParagraph"/>
        <w:numPr>
          <w:ilvl w:val="0"/>
          <w:numId w:val="1"/>
        </w:numPr>
      </w:pPr>
      <w:r>
        <w:t>Did Secretary of State William Seward make a good decision to purchase Alaska from Russia?  Explain citing specific details defending your view.</w:t>
      </w:r>
    </w:p>
    <w:p w:rsidR="00A75174" w:rsidRDefault="00A75174" w:rsidP="00A75174"/>
    <w:p w:rsidR="00A75174" w:rsidRDefault="00A75174" w:rsidP="00A75174"/>
    <w:p w:rsidR="00A75174" w:rsidRDefault="00A75174" w:rsidP="00A75174"/>
    <w:p w:rsidR="00A75174" w:rsidRDefault="00A75174" w:rsidP="00A75174"/>
    <w:p w:rsidR="00A75174" w:rsidRDefault="00A75174" w:rsidP="00A75174">
      <w:pPr>
        <w:ind w:right="-450"/>
      </w:pPr>
      <w:r>
        <w:t xml:space="preserve">3.  T-chart:  Complete the T-chart with at least </w:t>
      </w:r>
      <w:r w:rsidRPr="00A75174">
        <w:rPr>
          <w:b/>
        </w:rPr>
        <w:t>two</w:t>
      </w:r>
      <w:r>
        <w:t xml:space="preserve"> </w:t>
      </w:r>
      <w:r w:rsidRPr="00A75174">
        <w:rPr>
          <w:b/>
        </w:rPr>
        <w:t>arguments for</w:t>
      </w:r>
      <w:r>
        <w:t xml:space="preserve"> and </w:t>
      </w:r>
      <w:r w:rsidRPr="00A75174">
        <w:rPr>
          <w:b/>
        </w:rPr>
        <w:t xml:space="preserve">two arguments against </w:t>
      </w:r>
      <w:r w:rsidRPr="00A75174">
        <w:rPr>
          <w:u w:val="single"/>
        </w:rPr>
        <w:t>U.S. expansion around the turn of the 20</w:t>
      </w:r>
      <w:r w:rsidRPr="00A75174">
        <w:rPr>
          <w:u w:val="single"/>
          <w:vertAlign w:val="superscript"/>
        </w:rPr>
        <w:t>th</w:t>
      </w:r>
      <w:r w:rsidRPr="00A75174">
        <w:rPr>
          <w:u w:val="single"/>
        </w:rPr>
        <w:t xml:space="preserve"> Century</w:t>
      </w:r>
      <w:r>
        <w:t>.</w:t>
      </w:r>
    </w:p>
    <w:p w:rsidR="00A75174" w:rsidRDefault="00A75174"/>
    <w:tbl>
      <w:tblPr>
        <w:tblStyle w:val="TableGrid"/>
        <w:tblW w:w="96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500"/>
        <w:gridCol w:w="5130"/>
      </w:tblGrid>
      <w:tr w:rsidR="00A75174">
        <w:tc>
          <w:tcPr>
            <w:tcW w:w="4500" w:type="dxa"/>
            <w:tcBorders>
              <w:bottom w:val="single" w:sz="24" w:space="0" w:color="auto"/>
            </w:tcBorders>
          </w:tcPr>
          <w:p w:rsidR="00A75174" w:rsidRPr="00A75174" w:rsidRDefault="00A75174" w:rsidP="00A75174">
            <w:pPr>
              <w:jc w:val="center"/>
              <w:rPr>
                <w:b/>
                <w:sz w:val="28"/>
              </w:rPr>
            </w:pPr>
            <w:r w:rsidRPr="00A75174">
              <w:rPr>
                <w:b/>
                <w:sz w:val="28"/>
              </w:rPr>
              <w:t>Arguments for U.S. Expansionism</w:t>
            </w:r>
          </w:p>
        </w:tc>
        <w:tc>
          <w:tcPr>
            <w:tcW w:w="5130" w:type="dxa"/>
            <w:tcBorders>
              <w:bottom w:val="single" w:sz="24" w:space="0" w:color="auto"/>
            </w:tcBorders>
          </w:tcPr>
          <w:p w:rsidR="00A75174" w:rsidRPr="00A75174" w:rsidRDefault="00A75174" w:rsidP="00A75174">
            <w:pPr>
              <w:jc w:val="center"/>
              <w:rPr>
                <w:b/>
                <w:sz w:val="28"/>
              </w:rPr>
            </w:pPr>
            <w:r w:rsidRPr="00A75174">
              <w:rPr>
                <w:b/>
                <w:sz w:val="28"/>
              </w:rPr>
              <w:t>Arguments Against U.S. Expansionism</w:t>
            </w:r>
          </w:p>
        </w:tc>
      </w:tr>
      <w:tr w:rsidR="00A75174">
        <w:tc>
          <w:tcPr>
            <w:tcW w:w="4500" w:type="dxa"/>
            <w:tcBorders>
              <w:top w:val="single" w:sz="24" w:space="0" w:color="auto"/>
              <w:right w:val="single" w:sz="24" w:space="0" w:color="auto"/>
            </w:tcBorders>
          </w:tcPr>
          <w:p w:rsidR="00A75174" w:rsidRDefault="00A75174">
            <w:r>
              <w:t>1.</w:t>
            </w:r>
          </w:p>
          <w:p w:rsidR="00A75174" w:rsidRDefault="00A75174"/>
          <w:p w:rsidR="00A75174" w:rsidRDefault="00A75174"/>
          <w:p w:rsidR="00A75174" w:rsidRDefault="00A75174"/>
          <w:p w:rsidR="00A75174" w:rsidRDefault="00A75174"/>
          <w:p w:rsidR="00A75174" w:rsidRDefault="00A75174"/>
        </w:tc>
        <w:tc>
          <w:tcPr>
            <w:tcW w:w="5130" w:type="dxa"/>
            <w:tcBorders>
              <w:top w:val="single" w:sz="24" w:space="0" w:color="auto"/>
              <w:left w:val="single" w:sz="24" w:space="0" w:color="auto"/>
            </w:tcBorders>
          </w:tcPr>
          <w:p w:rsidR="00A75174" w:rsidRDefault="00A75174">
            <w:r>
              <w:t>1.</w:t>
            </w:r>
          </w:p>
        </w:tc>
      </w:tr>
      <w:tr w:rsidR="00A75174">
        <w:tc>
          <w:tcPr>
            <w:tcW w:w="4500" w:type="dxa"/>
            <w:tcBorders>
              <w:right w:val="single" w:sz="24" w:space="0" w:color="auto"/>
            </w:tcBorders>
          </w:tcPr>
          <w:p w:rsidR="00A75174" w:rsidRDefault="00A75174">
            <w:r>
              <w:t>2.</w:t>
            </w:r>
          </w:p>
          <w:p w:rsidR="00A75174" w:rsidRDefault="00A75174"/>
          <w:p w:rsidR="00A75174" w:rsidRDefault="00A75174"/>
          <w:p w:rsidR="00A75174" w:rsidRDefault="00A75174"/>
          <w:p w:rsidR="00A75174" w:rsidRDefault="00A75174"/>
          <w:p w:rsidR="00A75174" w:rsidRDefault="00A75174"/>
        </w:tc>
        <w:tc>
          <w:tcPr>
            <w:tcW w:w="5130" w:type="dxa"/>
            <w:tcBorders>
              <w:left w:val="single" w:sz="24" w:space="0" w:color="auto"/>
            </w:tcBorders>
          </w:tcPr>
          <w:p w:rsidR="00A75174" w:rsidRDefault="00A75174">
            <w:r>
              <w:t>2.</w:t>
            </w:r>
          </w:p>
        </w:tc>
      </w:tr>
    </w:tbl>
    <w:p w:rsidR="00A75174" w:rsidRDefault="00A75174"/>
    <w:p w:rsidR="00A75174" w:rsidRDefault="00A75174"/>
    <w:p w:rsidR="00A75174" w:rsidRDefault="00A75174">
      <w:pPr>
        <w:rPr>
          <w:rFonts w:ascii="Verdana" w:hAnsi="Verdana" w:cs="Verdana"/>
          <w:sz w:val="26"/>
          <w:szCs w:val="26"/>
        </w:rPr>
      </w:pPr>
      <w:r>
        <w:rPr>
          <w:b/>
          <w:u w:val="single"/>
        </w:rPr>
        <w:t>“</w:t>
      </w:r>
      <w:r w:rsidRPr="00A75174">
        <w:rPr>
          <w:b/>
          <w:u w:val="single"/>
        </w:rPr>
        <w:t>Annexation</w:t>
      </w:r>
      <w:r>
        <w:rPr>
          <w:b/>
          <w:u w:val="single"/>
        </w:rPr>
        <w:t>”</w:t>
      </w:r>
      <w:r>
        <w:rPr>
          <w:b/>
        </w:rPr>
        <w:t xml:space="preserve"> </w:t>
      </w:r>
      <w:r>
        <w:t xml:space="preserve">defined:  </w:t>
      </w:r>
      <w:r w:rsidRPr="00A75174">
        <w:rPr>
          <w:rFonts w:cs="Verdana"/>
          <w:szCs w:val="26"/>
        </w:rPr>
        <w:t>the formal act of acquiring something (especially territory) by conquest or occupation</w:t>
      </w:r>
    </w:p>
    <w:p w:rsidR="00A75174" w:rsidRDefault="00A75174"/>
    <w:p w:rsidR="00A75174" w:rsidRDefault="00A75174" w:rsidP="00A75174">
      <w:pPr>
        <w:pStyle w:val="ListParagraph"/>
        <w:numPr>
          <w:ilvl w:val="0"/>
          <w:numId w:val="1"/>
        </w:numPr>
      </w:pPr>
      <w:r>
        <w:t>Complete the timeline chart to show the sequence of events in the U.S. annexation of Hawaii.</w:t>
      </w:r>
    </w:p>
    <w:p w:rsidR="00A75174" w:rsidRDefault="00331103" w:rsidP="00A75174">
      <w:r>
        <w:rPr>
          <w:noProof/>
        </w:rPr>
        <w:pict>
          <v:group id="_x0000_s1039" style="position:absolute;margin-left:-23.35pt;margin-top:.05pt;width:473.35pt;height:162pt;z-index:251670528" coordorigin="1333,12240" coordsize="9467,3240" wrapcoords="2875 0 2875 1600 1711 3000 1711 3300 2806 4700 2875 8000 1711 9400 1711 9700 2806 11100 2875 12800 1745 13000 1745 13400 2875 14400 2875 16000 1745 16500 1745 17000 2875 17600 2875 21400 3115 21400 3115 17600 21634 17000 21634 16600 3115 16000 3115 14400 21634 13400 21634 13000 3115 12800 3115 11200 21668 9800 21668 9400 3115 8000 3183 4700 4278 3300 4278 3000 3115 1600 3115 0 2875 0">
            <v:line id="_x0000_s1026" style="position:absolute;mso-wrap-edited:f;mso-position-horizontal:absolute;mso-position-vertical:absolute" from="2660,12240" to="2660,15480" coordsize="21600,21600" wrapcoords="-2147483648 0 -2147483648 21400 -2147483648 21400 -2147483648 0 -2147483648 0" strokecolor="black [3213]" strokeweight="2.75pt">
              <v:fill o:detectmouseclick="t"/>
              <v:shadow opacity="22938f" mv:blur="38100f" offset="0,2pt"/>
              <v:textbox inset=",7.2pt,,7.2pt"/>
            </v:line>
            <v:line id="_x0000_s1028" style="position:absolute;mso-wrap-edited:f;mso-position-horizontal:absolute;mso-position-vertical:absolute" from="2120,12727" to="3200,12727" coordsize="21600,21600" wrapcoords="-450 -2147483648 -450 -2147483648 21825 -2147483648 21825 -2147483648 -450 -2147483648" strokecolor="black [3213]" strokeweight="2.75pt">
              <v:fill o:detectmouseclick="t"/>
              <v:shadow opacity="22938f" mv:blur="38100f" offset="0,2pt"/>
              <v:textbox inset=",7.2pt,,7.2pt"/>
            </v:line>
            <v:shapetype id="_x0000_t202" coordsize="21600,21600" o:spt="202" path="m0,0l0,21600,21600,21600,21600,0xe">
              <v:stroke joinstyle="miter"/>
              <v:path gradientshapeok="t" o:connecttype="rect"/>
            </v:shapetype>
            <v:shape id="_x0000_s1029" type="#_x0000_t202" style="position:absolute;left:1333;top:12427;width:1080;height:720;mso-wrap-edited:f;mso-position-horizontal:absolute;mso-position-vertical:absolute" wrapcoords="0 0 21600 0 21600 21600 0 21600 0 0" filled="f" stroked="f">
              <v:fill o:detectmouseclick="t"/>
              <v:textbox inset=",7.2pt,,7.2pt">
                <w:txbxContent>
                  <w:p w:rsidR="00CF56C7" w:rsidRDefault="00CF56C7">
                    <w:r>
                      <w:t>1835</w:t>
                    </w:r>
                  </w:p>
                </w:txbxContent>
              </v:textbox>
            </v:shape>
            <v:line id="_x0000_s1030" style="position:absolute;mso-wrap-edited:f;mso-position-horizontal:absolute;mso-position-vertical:absolute" from="2120,13680" to="3200,13680" coordsize="21600,21600" wrapcoords="-450 -2147483648 -450 -2147483648 21825 -2147483648 21825 -2147483648 -450 -2147483648" strokecolor="black [3213]" strokeweight="2.75pt">
              <v:fill o:detectmouseclick="t"/>
              <v:shadow opacity="22938f" mv:blur="38100f" offset="0,2pt"/>
              <v:textbox inset=",7.2pt,,7.2pt"/>
            </v:line>
            <v:line id="_x0000_s1031" style="position:absolute;mso-wrap-edited:f;mso-position-horizontal:absolute;mso-position-vertical:absolute" from="2120,14240" to="3200,14240" coordsize="21600,21600" wrapcoords="-450 -2147483648 -450 -2147483648 21825 -2147483648 21825 -2147483648 -450 -2147483648" strokecolor="black [3213]" strokeweight="2.75pt">
              <v:fill o:detectmouseclick="t"/>
              <v:shadow opacity="22938f" mv:blur="38100f" offset="0,2pt"/>
              <v:textbox inset=",7.2pt,,7.2pt"/>
            </v:line>
            <v:line id="_x0000_s1032" style="position:absolute;mso-wrap-edited:f;mso-position-horizontal:absolute;mso-position-vertical:absolute" from="2120,14760" to="3200,14760" coordsize="21600,21600" wrapcoords="-450 -2147483648 -450 -2147483648 21825 -2147483648 21825 -2147483648 -450 -2147483648" strokecolor="black [3213]" strokeweight="2.75pt">
              <v:fill o:detectmouseclick="t"/>
              <v:shadow opacity="22938f" mv:blur="38100f" offset="0,2pt"/>
              <v:textbox inset=",7.2pt,,7.2pt"/>
            </v:line>
            <v:line id="_x0000_s1033" style="position:absolute;mso-wrap-edited:f" from="3600,13680" to="10800,13680" coordsize="21600,21600" wrapcoords="-90 -2147483648 -90 -2147483648 21690 -2147483648 21690 -2147483648 -90 -2147483648" strokecolor="black [3213]" strokeweight="2pt">
              <v:fill o:detectmouseclick="t"/>
              <v:shadow opacity="22938f" mv:blur="38100f" offset="0,2pt"/>
              <v:textbox inset=",7.2pt,,7.2pt"/>
            </v:line>
            <v:line id="_x0000_s1034" style="position:absolute;mso-wrap-edited:f;mso-position-horizontal:absolute;mso-position-vertical:absolute" from="3600,14227" to="10800,14227" coordsize="21600,21600" wrapcoords="-90 -2147483648 -90 -2147483648 21690 -2147483648 21690 -2147483648 -90 -2147483648" strokecolor="black [3213]" strokeweight="2pt">
              <v:fill o:detectmouseclick="t"/>
              <v:shadow opacity="22938f" mv:blur="38100f" offset="0,2pt"/>
              <v:textbox inset=",7.2pt,,7.2pt"/>
            </v:line>
            <v:line id="_x0000_s1035" style="position:absolute;mso-wrap-edited:f;mso-position-horizontal:absolute;mso-position-vertical:absolute" from="3600,14760" to="10800,14760" coordsize="21600,21600" wrapcoords="-90 -2147483648 -90 -2147483648 21690 -2147483648 21690 -2147483648 -90 -2147483648" strokecolor="black [3213]" strokeweight="2pt">
              <v:fill o:detectmouseclick="t"/>
              <v:shadow opacity="22938f" mv:blur="38100f" offset="0,2pt"/>
              <v:textbox inset=",7.2pt,,7.2pt"/>
            </v:line>
            <v:shape id="_x0000_s1036" type="#_x0000_t202" style="position:absolute;left:1333;top:13360;width:1080;height:720;mso-wrap-edited:f;mso-position-horizontal:absolute;mso-position-vertical:absolute" wrapcoords="0 0 21600 0 21600 21600 0 21600 0 0" filled="f" stroked="f">
              <v:fill o:detectmouseclick="t"/>
              <v:textbox inset=",7.2pt,,7.2pt">
                <w:txbxContent>
                  <w:p w:rsidR="00CF56C7" w:rsidRDefault="00CF56C7" w:rsidP="00A75174">
                    <w:r>
                      <w:t>1887</w:t>
                    </w:r>
                  </w:p>
                </w:txbxContent>
              </v:textbox>
            </v:shape>
            <v:shape id="_x0000_s1037" type="#_x0000_t202" style="position:absolute;left:1333;top:14454;width:1080;height:720;mso-wrap-edited:f;mso-position-horizontal:absolute;mso-position-vertical:absolute" wrapcoords="0 0 21600 0 21600 21600 0 21600 0 0" filled="f" stroked="f">
              <v:fill o:detectmouseclick="t"/>
              <v:textbox inset=",7.2pt,,7.2pt">
                <w:txbxContent>
                  <w:p w:rsidR="00CF56C7" w:rsidRDefault="00CF56C7" w:rsidP="00A75174">
                    <w:r>
                      <w:t>1891</w:t>
                    </w:r>
                  </w:p>
                </w:txbxContent>
              </v:textbox>
            </v:shape>
            <v:shape id="_x0000_s1038" type="#_x0000_t202" style="position:absolute;left:1333;top:13947;width:1080;height:720;mso-wrap-edited:f;mso-position-horizontal:absolute;mso-position-vertical:absolute" wrapcoords="0 0 21600 0 21600 21600 0 21600 0 0" filled="f" stroked="f">
              <v:fill o:detectmouseclick="t"/>
              <v:textbox inset=",7.2pt,,7.2pt">
                <w:txbxContent>
                  <w:p w:rsidR="00CF56C7" w:rsidRDefault="00CF56C7" w:rsidP="00A75174">
                    <w:r>
                      <w:t>1891</w:t>
                    </w:r>
                  </w:p>
                </w:txbxContent>
              </v:textbox>
            </v:shape>
            <w10:wrap type="tight"/>
          </v:group>
        </w:pict>
      </w:r>
    </w:p>
    <w:p w:rsidR="00A75174" w:rsidRDefault="00A75174" w:rsidP="00A75174">
      <w:pPr>
        <w:ind w:left="1440"/>
      </w:pPr>
      <w:r>
        <w:t xml:space="preserve">   Boston merchant establishes a sugar plantation in Hawaii.</w:t>
      </w:r>
    </w:p>
    <w:p w:rsidR="00A75174" w:rsidRDefault="00A75174" w:rsidP="00331103">
      <w:pPr>
        <w:pStyle w:val="ListParagraph"/>
        <w:ind w:left="0"/>
      </w:pPr>
    </w:p>
    <w:sectPr w:rsidR="00A75174" w:rsidSect="00A7517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6F14"/>
    <w:multiLevelType w:val="hybridMultilevel"/>
    <w:tmpl w:val="D36A19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CD3F5B"/>
    <w:multiLevelType w:val="hybridMultilevel"/>
    <w:tmpl w:val="4DFC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5174"/>
    <w:rsid w:val="00331103"/>
    <w:rsid w:val="0049464F"/>
    <w:rsid w:val="00A75174"/>
    <w:rsid w:val="00CF56C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751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517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126</Words>
  <Characters>720</Characters>
  <Application>Microsoft Macintosh Word</Application>
  <DocSecurity>0</DocSecurity>
  <Lines>6</Lines>
  <Paragraphs>1</Paragraphs>
  <ScaleCrop>false</ScaleCrop>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Neil Chalmers</cp:lastModifiedBy>
  <cp:revision>1</cp:revision>
  <dcterms:created xsi:type="dcterms:W3CDTF">2013-03-21T05:23:00Z</dcterms:created>
  <dcterms:modified xsi:type="dcterms:W3CDTF">2013-03-21T06:46:00Z</dcterms:modified>
</cp:coreProperties>
</file>